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34" w:rsidRDefault="00AB5034" w:rsidP="00975745">
      <w:pPr>
        <w:shd w:val="clear" w:color="auto" w:fill="F8F8F8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  <w:lang w:eastAsia="ru-RU"/>
        </w:rPr>
      </w:pPr>
    </w:p>
    <w:p w:rsidR="00975745" w:rsidRPr="00A16487" w:rsidRDefault="003D1D90" w:rsidP="001B29ED">
      <w:pPr>
        <w:shd w:val="clear" w:color="auto" w:fill="F8F8F8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4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Услуга:</w:t>
      </w:r>
      <w:r w:rsidR="001B29ED" w:rsidRPr="00A164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2D4E91" w:rsidRPr="002D4E9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Предоставление информации об очередности предоставления жилых помещений на условиях социального найма</w:t>
      </w:r>
    </w:p>
    <w:p w:rsidR="0058122F" w:rsidRDefault="0058122F" w:rsidP="00975745">
      <w:pPr>
        <w:shd w:val="clear" w:color="auto" w:fill="F8F8F8"/>
        <w:spacing w:after="21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75745" w:rsidRPr="00FC255F" w:rsidRDefault="00975745" w:rsidP="00975745">
      <w:pPr>
        <w:shd w:val="clear" w:color="auto" w:fill="F8F8F8"/>
        <w:spacing w:after="21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 об услуге:</w:t>
      </w:r>
    </w:p>
    <w:p w:rsidR="00975745" w:rsidRPr="00FC255F" w:rsidRDefault="00975745" w:rsidP="0097574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544" w:type="dxa"/>
        <w:tblCellMar>
          <w:left w:w="0" w:type="dxa"/>
          <w:right w:w="0" w:type="dxa"/>
        </w:tblCellMar>
        <w:tblLook w:val="04A0"/>
      </w:tblPr>
      <w:tblGrid>
        <w:gridCol w:w="1843"/>
        <w:gridCol w:w="8386"/>
      </w:tblGrid>
      <w:tr w:rsidR="00975745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975745" w:rsidP="0097574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ЕПГУ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C11C0F" w:rsidP="0097574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hyperlink r:id="rId6" w:anchor="/organizations/2400000010000181097/service" w:tgtFrame="_blank" w:history="1">
              <w:r w:rsidR="002D4E91">
                <w:rPr>
                  <w:rStyle w:val="a3"/>
                  <w:rFonts w:ascii="Arial" w:hAnsi="Arial" w:cs="Arial"/>
                  <w:shd w:val="clear" w:color="auto" w:fill="FFFFFF"/>
                </w:rPr>
                <w:t>https://gosuslugi.krskstate.ru/#/organizations/2400000010000181097/service</w:t>
              </w:r>
            </w:hyperlink>
            <w:r w:rsidR="00975745" w:rsidRPr="00FC255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</w:tc>
      </w:tr>
      <w:tr w:rsidR="00975745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975745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1B29ED" w:rsidP="003D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D1D90" w:rsidRPr="00FC255F"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1B29ED" w:rsidP="0010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Ф</w:t>
            </w:r>
            <w:r w:rsidR="00FC255F" w:rsidRPr="00FC255F"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документы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CD4555" w:rsidRDefault="00CD4555" w:rsidP="001B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535B63"/>
                <w:sz w:val="23"/>
                <w:szCs w:val="23"/>
                <w:shd w:val="clear" w:color="auto" w:fill="FFFFFF"/>
              </w:rPr>
              <w:t xml:space="preserve">- </w:t>
            </w:r>
            <w:r w:rsidR="000F0589" w:rsidRPr="00CD4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документ, удостоверяющий личность</w:t>
            </w:r>
          </w:p>
          <w:p w:rsidR="000F0589" w:rsidRPr="00CD4555" w:rsidRDefault="00CD4555" w:rsidP="00CD4555">
            <w:pPr>
              <w:shd w:val="clear" w:color="auto" w:fill="F8F8F8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55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заявление о </w:t>
            </w:r>
            <w:r w:rsidRPr="00CD4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FC255F" w:rsidRPr="00FC255F" w:rsidTr="0058122F">
        <w:trPr>
          <w:trHeight w:val="879"/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 и порядок оплаты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CD4555" w:rsidRDefault="00CD4555" w:rsidP="001B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5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бесплатно.</w:t>
            </w:r>
          </w:p>
        </w:tc>
      </w:tr>
      <w:tr w:rsidR="00FC255F" w:rsidRPr="00FC255F" w:rsidTr="0058122F">
        <w:trPr>
          <w:trHeight w:val="699"/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CD4555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D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  <w:r w:rsidRPr="00CD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CD4555" w:rsidRDefault="00CD4555" w:rsidP="00CD4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55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в течение 14  рабочих дней со дня предоставления заявления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CD4555" w:rsidRDefault="00CD4555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55">
              <w:rPr>
                <w:rFonts w:ascii="Times New Roman" w:hAnsi="Times New Roman" w:cs="Times New Roman"/>
                <w:sz w:val="24"/>
                <w:szCs w:val="24"/>
              </w:rPr>
              <w:t>Выдача справки об очередности в списке граждан на предоставление жилых помещений на условиях социального найма</w:t>
            </w:r>
          </w:p>
        </w:tc>
      </w:tr>
    </w:tbl>
    <w:p w:rsidR="0058122F" w:rsidRDefault="0058122F" w:rsidP="00CD4555">
      <w:pPr>
        <w:shd w:val="clear" w:color="auto" w:fill="F8F8F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5745" w:rsidRPr="00CD4555" w:rsidRDefault="00C11C0F" w:rsidP="00CD4555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Нормативно-правовые акты" w:history="1">
        <w:r w:rsidR="00975745" w:rsidRPr="00CD45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Нормативно-правовые акты</w:t>
        </w:r>
      </w:hyperlink>
    </w:p>
    <w:p w:rsidR="00CD4555" w:rsidRPr="00CD4555" w:rsidRDefault="00CD4555" w:rsidP="00CD4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555">
        <w:rPr>
          <w:rFonts w:ascii="Times New Roman" w:hAnsi="Times New Roman" w:cs="Times New Roman"/>
          <w:sz w:val="24"/>
          <w:szCs w:val="24"/>
        </w:rPr>
        <w:t>- Конституция Российской Федерации (первоначальный текст документа опубликован в изданиях:</w:t>
      </w:r>
      <w:proofErr w:type="gramEnd"/>
      <w:r w:rsidRPr="00CD4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555">
        <w:rPr>
          <w:rFonts w:ascii="Times New Roman" w:hAnsi="Times New Roman" w:cs="Times New Roman"/>
          <w:sz w:val="24"/>
          <w:szCs w:val="24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CD4555" w:rsidRPr="00CD4555" w:rsidRDefault="00CD4555" w:rsidP="00CD4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555">
        <w:rPr>
          <w:rFonts w:ascii="Times New Roman" w:hAnsi="Times New Roman" w:cs="Times New Roman"/>
          <w:sz w:val="24"/>
          <w:szCs w:val="24"/>
        </w:rPr>
        <w:t>- Жилищный кодекс Российской Федерации от 29.12.2004 № 189-ФЗ («Российская газета», № 1, 12.01.2005);</w:t>
      </w:r>
    </w:p>
    <w:p w:rsidR="00CD4555" w:rsidRPr="00CD4555" w:rsidRDefault="00CD4555" w:rsidP="00CD4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555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29.12.2004 № 189-ФЗ «О введении в действие Жилищного кодекса Российской Федерации»;</w:t>
      </w:r>
    </w:p>
    <w:p w:rsidR="00CD4555" w:rsidRPr="00CD4555" w:rsidRDefault="00CD4555" w:rsidP="00CD4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555">
        <w:rPr>
          <w:rFonts w:ascii="Times New Roman" w:hAnsi="Times New Roman" w:cs="Times New Roman"/>
          <w:sz w:val="24"/>
          <w:szCs w:val="24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CD4555" w:rsidRPr="00CD4555" w:rsidRDefault="00CD4555" w:rsidP="00CD4555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555">
        <w:rPr>
          <w:rFonts w:ascii="Times New Roman" w:hAnsi="Times New Roman" w:cs="Times New Roman"/>
          <w:sz w:val="24"/>
          <w:szCs w:val="24"/>
        </w:rPr>
        <w:t xml:space="preserve">- Устав </w:t>
      </w:r>
      <w:proofErr w:type="gramStart"/>
      <w:r w:rsidRPr="00CD4555">
        <w:rPr>
          <w:rFonts w:ascii="Times New Roman" w:hAnsi="Times New Roman" w:cs="Times New Roman"/>
          <w:bCs/>
          <w:sz w:val="24"/>
          <w:szCs w:val="24"/>
        </w:rPr>
        <w:t>Петропавловского</w:t>
      </w:r>
      <w:proofErr w:type="gramEnd"/>
      <w:r w:rsidRPr="00CD4555">
        <w:rPr>
          <w:rFonts w:ascii="Times New Roman" w:hAnsi="Times New Roman" w:cs="Times New Roman"/>
          <w:bCs/>
          <w:sz w:val="24"/>
          <w:szCs w:val="24"/>
        </w:rPr>
        <w:t xml:space="preserve"> сельсовета Абанского района Красноярского края;</w:t>
      </w:r>
    </w:p>
    <w:p w:rsidR="00CD4555" w:rsidRPr="00CD4555" w:rsidRDefault="00CD4555" w:rsidP="00CD45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555">
        <w:rPr>
          <w:rFonts w:ascii="Times New Roman" w:hAnsi="Times New Roman" w:cs="Times New Roman"/>
          <w:bCs/>
          <w:sz w:val="24"/>
          <w:szCs w:val="24"/>
        </w:rPr>
        <w:t xml:space="preserve">- Административный регламент </w:t>
      </w:r>
      <w:r w:rsidRPr="00CD4555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предоставлению информации об очередности предоставления жилых помещений на условиях социального найма, утвержденный Постановлением Администрации Петропавловского сельсовета от 24.01.2011 № 6</w:t>
      </w:r>
      <w:proofErr w:type="gramEnd"/>
    </w:p>
    <w:p w:rsidR="00CD4555" w:rsidRPr="00921EF4" w:rsidRDefault="00CD4555" w:rsidP="00CD455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75745" w:rsidRPr="00DB6B44" w:rsidRDefault="00C11C0F" w:rsidP="00051510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Адреса и телефоны" w:history="1">
        <w:r w:rsidR="00975745" w:rsidRPr="00DB6B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Адреса и телефоны</w:t>
        </w:r>
      </w:hyperlink>
    </w:p>
    <w:p w:rsidR="00051510" w:rsidRPr="00DB6B44" w:rsidRDefault="00051510" w:rsidP="000515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B44" w:rsidRPr="00DB6B44" w:rsidRDefault="00975745" w:rsidP="00DB6B44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lastRenderedPageBreak/>
        <w:t xml:space="preserve">Адрес: </w:t>
      </w:r>
      <w:r w:rsidR="00DB6B44" w:rsidRPr="00DB6B44">
        <w:rPr>
          <w:rFonts w:ascii="Arial" w:hAnsi="Arial" w:cs="Arial"/>
          <w:sz w:val="23"/>
          <w:szCs w:val="23"/>
          <w:shd w:val="clear" w:color="auto" w:fill="FFFFFF"/>
        </w:rPr>
        <w:t xml:space="preserve">Красноярский край, Абанский район, село Петропавловка, ул. </w:t>
      </w:r>
      <w:proofErr w:type="gramStart"/>
      <w:r w:rsidR="00DB6B44" w:rsidRPr="00DB6B44">
        <w:rPr>
          <w:rFonts w:ascii="Arial" w:hAnsi="Arial" w:cs="Arial"/>
          <w:sz w:val="23"/>
          <w:szCs w:val="23"/>
          <w:shd w:val="clear" w:color="auto" w:fill="FFFFFF"/>
        </w:rPr>
        <w:t>Молодежная</w:t>
      </w:r>
      <w:proofErr w:type="gramEnd"/>
      <w:r w:rsidR="00DB6B44" w:rsidRPr="00DB6B44">
        <w:rPr>
          <w:rFonts w:ascii="Arial" w:hAnsi="Arial" w:cs="Arial"/>
          <w:sz w:val="23"/>
          <w:szCs w:val="23"/>
          <w:shd w:val="clear" w:color="auto" w:fill="FFFFFF"/>
        </w:rPr>
        <w:t>, 13</w:t>
      </w:r>
      <w:r w:rsidRPr="00DB6B44">
        <w:rPr>
          <w:rFonts w:ascii="Times New Roman" w:hAnsi="Times New Roman" w:cs="Times New Roman"/>
          <w:sz w:val="24"/>
          <w:szCs w:val="24"/>
        </w:rPr>
        <w:br/>
      </w: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Телефон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для справок: +7 (391</w:t>
      </w: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) 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637</w:t>
      </w: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-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52-98</w:t>
      </w: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r w:rsidRPr="00DB6B44">
        <w:rPr>
          <w:rFonts w:ascii="Times New Roman" w:hAnsi="Times New Roman" w:cs="Times New Roman"/>
          <w:sz w:val="24"/>
          <w:szCs w:val="24"/>
        </w:rPr>
        <w:br/>
      </w: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Электронная почта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: </w:t>
      </w:r>
      <w:proofErr w:type="spellStart"/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petrglava</w:t>
      </w:r>
      <w:proofErr w:type="spellEnd"/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@</w:t>
      </w:r>
      <w:proofErr w:type="spellStart"/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yandex</w:t>
      </w:r>
      <w:proofErr w:type="spellEnd"/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proofErr w:type="spellStart"/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ru</w:t>
      </w:r>
      <w:proofErr w:type="spellEnd"/>
      <w:r w:rsidRPr="00DB6B44">
        <w:rPr>
          <w:rFonts w:ascii="Times New Roman" w:hAnsi="Times New Roman" w:cs="Times New Roman"/>
          <w:sz w:val="24"/>
          <w:szCs w:val="24"/>
        </w:rPr>
        <w:br/>
      </w:r>
      <w:r w:rsidRPr="00A1648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Сайт: </w:t>
      </w:r>
      <w:hyperlink r:id="rId9" w:history="1">
        <w:r w:rsidR="00A16487" w:rsidRPr="00A16487">
          <w:rPr>
            <w:rStyle w:val="a3"/>
            <w:color w:val="auto"/>
            <w:sz w:val="24"/>
            <w:szCs w:val="24"/>
          </w:rPr>
          <w:t>https://petropavlovskij-r04.gosweb.gosuslugi.ru</w:t>
        </w:r>
      </w:hyperlink>
      <w:r w:rsidR="00A16487">
        <w:rPr>
          <w:sz w:val="24"/>
          <w:szCs w:val="24"/>
        </w:rPr>
        <w:t xml:space="preserve"> </w:t>
      </w:r>
    </w:p>
    <w:p w:rsidR="00DB6B44" w:rsidRDefault="00DB6B44" w:rsidP="00DB6B44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975745" w:rsidRPr="00DB6B44" w:rsidRDefault="00975745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График </w:t>
      </w:r>
      <w:r w:rsidR="00DB6B44" w:rsidRPr="00DB6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работы</w:t>
      </w:r>
    </w:p>
    <w:p w:rsidR="00DB6B44" w:rsidRPr="00DB6B44" w:rsidRDefault="00DB6B44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4">
        <w:rPr>
          <w:rFonts w:ascii="Times New Roman" w:hAnsi="Times New Roman" w:cs="Times New Roman"/>
          <w:sz w:val="23"/>
          <w:szCs w:val="23"/>
          <w:shd w:val="clear" w:color="auto" w:fill="FFFFFF"/>
        </w:rPr>
        <w:t>понедельник-пятница 09.00-17.00, перерыв 13.00-14.00, суббота, воскресенье-выходной</w:t>
      </w:r>
    </w:p>
    <w:p w:rsidR="00DB6B44" w:rsidRPr="00DB6B44" w:rsidRDefault="00DB6B44" w:rsidP="00DB6B44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Pr="00DB6B44" w:rsidRDefault="00C11C0F" w:rsidP="00DB6B44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Административные процедуры" w:history="1">
        <w:r w:rsidR="00975745" w:rsidRPr="00DB6B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Административные процедуры</w:t>
        </w:r>
      </w:hyperlink>
    </w:p>
    <w:p w:rsidR="0058122F" w:rsidRPr="0058122F" w:rsidRDefault="0058122F" w:rsidP="005812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22F">
        <w:rPr>
          <w:rFonts w:ascii="Times New Roman" w:hAnsi="Times New Roman" w:cs="Times New Roman"/>
          <w:sz w:val="24"/>
          <w:szCs w:val="24"/>
        </w:rPr>
        <w:t>- информирование и консультирование получателей муниципальной услуги о действующих нормативных актах, устанавливающих порядок и условия предоставления приема заявлений;</w:t>
      </w:r>
    </w:p>
    <w:p w:rsidR="0058122F" w:rsidRPr="0058122F" w:rsidRDefault="0058122F" w:rsidP="005812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22F">
        <w:rPr>
          <w:rFonts w:ascii="Times New Roman" w:hAnsi="Times New Roman" w:cs="Times New Roman"/>
          <w:sz w:val="24"/>
          <w:szCs w:val="24"/>
        </w:rPr>
        <w:t>- прием заявлений получателей муниципальной услуги;</w:t>
      </w:r>
    </w:p>
    <w:p w:rsidR="0058122F" w:rsidRPr="0058122F" w:rsidRDefault="0058122F" w:rsidP="005812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22F">
        <w:rPr>
          <w:rFonts w:ascii="Times New Roman" w:hAnsi="Times New Roman" w:cs="Times New Roman"/>
          <w:sz w:val="24"/>
          <w:szCs w:val="24"/>
        </w:rPr>
        <w:t>- ведение журнала регистрации заявлений о предоставлении муниципальной услуги;</w:t>
      </w:r>
    </w:p>
    <w:p w:rsidR="0058122F" w:rsidRDefault="0058122F" w:rsidP="005812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22F">
        <w:rPr>
          <w:rFonts w:ascii="Times New Roman" w:hAnsi="Times New Roman" w:cs="Times New Roman"/>
          <w:sz w:val="24"/>
          <w:szCs w:val="24"/>
        </w:rPr>
        <w:t>- выдача справки.</w:t>
      </w:r>
    </w:p>
    <w:p w:rsidR="0058122F" w:rsidRPr="0058122F" w:rsidRDefault="0058122F" w:rsidP="005812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5745" w:rsidRPr="0058122F" w:rsidRDefault="00C11C0F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1" w:tooltip="Основания для отказа" w:history="1">
        <w:r w:rsidR="00975745" w:rsidRPr="005812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Основания для отказа</w:t>
        </w:r>
      </w:hyperlink>
    </w:p>
    <w:p w:rsidR="0058122F" w:rsidRPr="0058122F" w:rsidRDefault="0058122F" w:rsidP="0058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122F">
        <w:rPr>
          <w:rFonts w:ascii="Times New Roman" w:hAnsi="Times New Roman" w:cs="Times New Roman"/>
          <w:sz w:val="24"/>
          <w:szCs w:val="24"/>
        </w:rPr>
        <w:t>- если гражданин не состоит на учете в качестве нуждающихся в жилых помещениях по месту жительства при администрации;</w:t>
      </w:r>
      <w:proofErr w:type="gramEnd"/>
    </w:p>
    <w:p w:rsidR="0058122F" w:rsidRPr="0058122F" w:rsidRDefault="0058122F" w:rsidP="0058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22F">
        <w:rPr>
          <w:rFonts w:ascii="Times New Roman" w:hAnsi="Times New Roman" w:cs="Times New Roman"/>
          <w:sz w:val="24"/>
          <w:szCs w:val="24"/>
        </w:rPr>
        <w:t>- если гражданин, состоящий на учете граждан  в качестве нуждающихся в жилых помещениях, не прошел ежегодно проводимую перерегистрацию.</w:t>
      </w:r>
    </w:p>
    <w:p w:rsidR="00975745" w:rsidRPr="00A16487" w:rsidRDefault="00975745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87" w:rsidRPr="00A16487" w:rsidRDefault="00C11C0F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Порядок обжалования" w:history="1">
        <w:r w:rsidR="00A16487" w:rsidRPr="00A164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Порядок обжалования</w:t>
        </w:r>
      </w:hyperlink>
    </w:p>
    <w:p w:rsidR="00A16487" w:rsidRPr="00A16487" w:rsidRDefault="00A16487" w:rsidP="00A16487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487">
        <w:rPr>
          <w:rFonts w:ascii="Helvetica" w:hAnsi="Helvetica"/>
          <w:sz w:val="23"/>
          <w:szCs w:val="23"/>
          <w:shd w:val="clear" w:color="auto" w:fill="FFFFFF"/>
        </w:rPr>
        <w:t>Заявитель имеет право на обжалование решений и действий (бездействия) Администрации, должностных лиц Администрации либо муниципальных служащих в досудебном (внесудебном) порядке.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В досудебном (внесудебном) порядке решения и действия (бездействие) должностных лиц, муниципальных служащих Администрации  обжалуются в порядке подчиненности руководителю Администрации.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Жалоба в порядке подчиненности на решение и действие (бездействие) на имя главы администрации.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Основанием для начала процедуры досудебного (внесудебного) обжалования является поступление жалобы.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Жалоба подается в письменной форме на бумажном носителе, в электронной форме.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16487" w:rsidRPr="00A16487" w:rsidRDefault="00A16487" w:rsidP="00A16487">
      <w:pPr>
        <w:shd w:val="clear" w:color="auto" w:fill="F8F8F8"/>
        <w:spacing w:after="0" w:line="240" w:lineRule="auto"/>
        <w:ind w:left="360"/>
        <w:rPr>
          <w:sz w:val="23"/>
          <w:szCs w:val="23"/>
          <w:shd w:val="clear" w:color="auto" w:fill="FFFFFF"/>
        </w:rPr>
      </w:pPr>
      <w:r w:rsidRPr="00A16487">
        <w:rPr>
          <w:rFonts w:ascii="Helvetica" w:hAnsi="Helvetica"/>
          <w:sz w:val="23"/>
          <w:szCs w:val="23"/>
          <w:shd w:val="clear" w:color="auto" w:fill="FFFFFF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A16487" w:rsidRDefault="00A16487" w:rsidP="00A1648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87" w:rsidRPr="00A16487" w:rsidRDefault="00A16487" w:rsidP="00A1648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Pr="00A16487" w:rsidRDefault="00C11C0F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Получение услуги " w:history="1">
        <w:r w:rsidR="00975745" w:rsidRPr="00A164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Получение услуги</w:t>
        </w:r>
      </w:hyperlink>
    </w:p>
    <w:p w:rsidR="003B5E38" w:rsidRPr="00A16487" w:rsidRDefault="003B5E38" w:rsidP="003B5E38">
      <w:pPr>
        <w:numPr>
          <w:ilvl w:val="0"/>
          <w:numId w:val="2"/>
        </w:numPr>
        <w:shd w:val="clear" w:color="auto" w:fill="FFFFFF"/>
        <w:spacing w:after="100" w:afterAutospacing="1" w:line="300" w:lineRule="atLeast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A16487">
        <w:rPr>
          <w:rFonts w:ascii="Helvetica" w:eastAsia="Times New Roman" w:hAnsi="Helvetica" w:cs="Times New Roman"/>
          <w:sz w:val="23"/>
          <w:szCs w:val="23"/>
          <w:lang w:eastAsia="ru-RU"/>
        </w:rPr>
        <w:t>Лично</w:t>
      </w:r>
    </w:p>
    <w:p w:rsidR="003B5E38" w:rsidRPr="00A16487" w:rsidRDefault="003B5E38" w:rsidP="003B5E38">
      <w:pPr>
        <w:numPr>
          <w:ilvl w:val="0"/>
          <w:numId w:val="2"/>
        </w:numPr>
        <w:shd w:val="clear" w:color="auto" w:fill="FFFFFF"/>
        <w:spacing w:before="75" w:after="100" w:afterAutospacing="1" w:line="300" w:lineRule="atLeast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A16487">
        <w:rPr>
          <w:rFonts w:ascii="Helvetica" w:eastAsia="Times New Roman" w:hAnsi="Helvetica" w:cs="Times New Roman"/>
          <w:sz w:val="23"/>
          <w:szCs w:val="23"/>
          <w:lang w:eastAsia="ru-RU"/>
        </w:rPr>
        <w:t>Почтой</w:t>
      </w:r>
      <w:r w:rsidRPr="00A16487">
        <w:rPr>
          <w:rFonts w:eastAsia="Times New Roman" w:cs="Times New Roman"/>
          <w:sz w:val="23"/>
          <w:szCs w:val="23"/>
          <w:lang w:eastAsia="ru-RU"/>
        </w:rPr>
        <w:t xml:space="preserve"> России </w:t>
      </w:r>
    </w:p>
    <w:p w:rsidR="00A16487" w:rsidRDefault="00A16487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Pr="00A16487" w:rsidRDefault="00C11C0F" w:rsidP="00A16487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Ссылка на страницу услуги на портале Госуслуг" w:history="1">
        <w:r w:rsidR="00975745" w:rsidRPr="00A164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Ссылка на страницу услуги на портале Госуслуг</w:t>
        </w:r>
      </w:hyperlink>
    </w:p>
    <w:p w:rsidR="00AB5034" w:rsidRPr="00A16487" w:rsidRDefault="00AB5034" w:rsidP="00A1648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65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336"/>
      </w:tblGrid>
      <w:tr w:rsidR="00975745" w:rsidRPr="00A16487" w:rsidTr="00AB5034">
        <w:trPr>
          <w:tblCellSpacing w:w="0" w:type="dxa"/>
          <w:hidden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A16487" w:rsidRDefault="00975745" w:rsidP="0097574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A1648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Начало формы</w:t>
            </w:r>
          </w:p>
          <w:p w:rsidR="00975745" w:rsidRPr="00A16487" w:rsidRDefault="00975745" w:rsidP="0097574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A1648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</w:tc>
      </w:tr>
    </w:tbl>
    <w:p w:rsidR="00045AE0" w:rsidRDefault="00C11C0F">
      <w:pPr>
        <w:rPr>
          <w:rFonts w:ascii="Times New Roman" w:hAnsi="Times New Roman" w:cs="Times New Roman"/>
          <w:sz w:val="24"/>
          <w:szCs w:val="24"/>
        </w:rPr>
      </w:pPr>
      <w:hyperlink r:id="rId15" w:anchor="/organizations/2400000010000181097/service" w:tgtFrame="_blank" w:history="1">
        <w:r w:rsidR="002D4E91">
          <w:rPr>
            <w:rStyle w:val="a3"/>
            <w:rFonts w:ascii="Arial" w:hAnsi="Arial" w:cs="Arial"/>
            <w:shd w:val="clear" w:color="auto" w:fill="FFFFFF"/>
          </w:rPr>
          <w:t>https://gosuslugi.krskstate.ru/#/organizations/2400000010000181097/service</w:t>
        </w:r>
      </w:hyperlink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sectPr w:rsidR="00045AE0" w:rsidSect="0058122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3BC8"/>
    <w:multiLevelType w:val="multilevel"/>
    <w:tmpl w:val="3864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5D5CC0"/>
    <w:multiLevelType w:val="multilevel"/>
    <w:tmpl w:val="0634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C62D86"/>
    <w:multiLevelType w:val="multilevel"/>
    <w:tmpl w:val="EC8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745"/>
    <w:rsid w:val="00045AE0"/>
    <w:rsid w:val="00051510"/>
    <w:rsid w:val="000947B2"/>
    <w:rsid w:val="000A1DD4"/>
    <w:rsid w:val="000F0589"/>
    <w:rsid w:val="00165482"/>
    <w:rsid w:val="001B29ED"/>
    <w:rsid w:val="001B575B"/>
    <w:rsid w:val="002B688A"/>
    <w:rsid w:val="002D4E91"/>
    <w:rsid w:val="003B3C31"/>
    <w:rsid w:val="003B5E38"/>
    <w:rsid w:val="003D1D90"/>
    <w:rsid w:val="00471F2F"/>
    <w:rsid w:val="0058122F"/>
    <w:rsid w:val="00645053"/>
    <w:rsid w:val="00892ED7"/>
    <w:rsid w:val="008F04DD"/>
    <w:rsid w:val="00975745"/>
    <w:rsid w:val="009F0F88"/>
    <w:rsid w:val="009F371E"/>
    <w:rsid w:val="00A16487"/>
    <w:rsid w:val="00AB3520"/>
    <w:rsid w:val="00AB5034"/>
    <w:rsid w:val="00B123F3"/>
    <w:rsid w:val="00C11C0F"/>
    <w:rsid w:val="00CD4555"/>
    <w:rsid w:val="00DB6B44"/>
    <w:rsid w:val="00FC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D"/>
  </w:style>
  <w:style w:type="paragraph" w:styleId="3">
    <w:name w:val="heading 3"/>
    <w:basedOn w:val="a"/>
    <w:link w:val="30"/>
    <w:uiPriority w:val="9"/>
    <w:qFormat/>
    <w:rsid w:val="00975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57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57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9757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57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757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574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65482"/>
    <w:rPr>
      <w:color w:val="800080" w:themeColor="followedHyperlink"/>
      <w:u w:val="single"/>
    </w:rPr>
  </w:style>
  <w:style w:type="character" w:customStyle="1" w:styleId="frgu-content-accordeon">
    <w:name w:val="frgu-content-accordeon"/>
    <w:basedOn w:val="a0"/>
    <w:rsid w:val="001B29ED"/>
  </w:style>
  <w:style w:type="character" w:customStyle="1" w:styleId="ng-binding">
    <w:name w:val="ng-binding"/>
    <w:basedOn w:val="a0"/>
    <w:rsid w:val="00051510"/>
  </w:style>
  <w:style w:type="paragraph" w:customStyle="1" w:styleId="ConsPlusNormal">
    <w:name w:val="ConsPlusNormal"/>
    <w:rsid w:val="00CD4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1384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02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8561">
                  <w:marLeft w:val="0"/>
                  <w:marRight w:val="0"/>
                  <w:marTop w:val="21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9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4381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199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6266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1618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gosserv/for/11/category/89/121/ADRESS/" TargetMode="External"/><Relationship Id="rId13" Type="http://schemas.openxmlformats.org/officeDocument/2006/relationships/hyperlink" Target="https://www.rospotrebnadzor.ru/gosserv/for/11/category/89/121/POLUSLUG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ospotrebnadzor.ru/gosserv/for/11/category/89/121/AKT/" TargetMode="External"/><Relationship Id="rId12" Type="http://schemas.openxmlformats.org/officeDocument/2006/relationships/hyperlink" Target="https://www.rospotrebnadzor.ru/gosserv/for/11/category/89/121/OBGALOVANI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krskstate.ru/" TargetMode="External"/><Relationship Id="rId11" Type="http://schemas.openxmlformats.org/officeDocument/2006/relationships/hyperlink" Target="https://www.rospotrebnadzor.ru/gosserv/for/11/category/89/121/OTKA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uslugi.krskstate.ru/" TargetMode="External"/><Relationship Id="rId10" Type="http://schemas.openxmlformats.org/officeDocument/2006/relationships/hyperlink" Target="https://www.rospotrebnadzor.ru/gosserv/for/11/category/89/121/PROCED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tropavlovskij-r04.gosweb.gosuslugi.ru" TargetMode="External"/><Relationship Id="rId14" Type="http://schemas.openxmlformats.org/officeDocument/2006/relationships/hyperlink" Target="https://www.rospotrebnadzor.ru/gosserv/for/11/category/89/121/EPGU_LIN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2551-D1AB-4879-83B3-2A3786DF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</cp:lastModifiedBy>
  <cp:revision>19</cp:revision>
  <cp:lastPrinted>2023-10-11T08:52:00Z</cp:lastPrinted>
  <dcterms:created xsi:type="dcterms:W3CDTF">2023-10-11T03:53:00Z</dcterms:created>
  <dcterms:modified xsi:type="dcterms:W3CDTF">2023-10-17T06:54:00Z</dcterms:modified>
</cp:coreProperties>
</file>